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67" w:rsidRPr="00511A67" w:rsidRDefault="00511A67" w:rsidP="00511A67">
      <w:pPr>
        <w:shd w:val="clear" w:color="auto" w:fill="FFFFFF"/>
        <w:spacing w:before="150" w:after="150" w:line="600" w:lineRule="atLeast"/>
        <w:outlineLvl w:val="1"/>
        <w:rPr>
          <w:rFonts w:ascii="Times New Roman" w:eastAsia="Times New Roman" w:hAnsi="Times New Roman" w:cs="Times New Roman"/>
          <w:sz w:val="37"/>
          <w:szCs w:val="37"/>
          <w:lang w:eastAsia="ru-RU" w:bidi="mr-IN"/>
        </w:rPr>
      </w:pPr>
      <w:r w:rsidRPr="00511A67">
        <w:rPr>
          <w:rFonts w:ascii="Times New Roman" w:eastAsia="Times New Roman" w:hAnsi="Times New Roman" w:cs="Times New Roman"/>
          <w:sz w:val="37"/>
          <w:szCs w:val="37"/>
          <w:lang w:eastAsia="ru-RU" w:bidi="mr-IN"/>
        </w:rPr>
        <w:t>Отчёт Березинского лесхоза для общественности по результатам деятельности за 2016 год</w:t>
      </w:r>
    </w:p>
    <w:p w:rsidR="00511A67" w:rsidRPr="00511A67" w:rsidRDefault="00511A67" w:rsidP="00511A67">
      <w:pPr>
        <w:shd w:val="clear" w:color="auto" w:fill="FFFFFF"/>
        <w:spacing w:before="150" w:after="150" w:line="300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1. Контактная информация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3"/>
        <w:gridCol w:w="2718"/>
        <w:gridCol w:w="945"/>
        <w:gridCol w:w="2679"/>
      </w:tblGrid>
      <w:tr w:rsidR="00511A67" w:rsidRPr="00511A67" w:rsidTr="00511A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 Наименование организации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ГЛХУ "Березинский лесхоз"</w:t>
            </w:r>
          </w:p>
        </w:tc>
      </w:tr>
      <w:tr w:rsidR="00511A67" w:rsidRPr="00511A67" w:rsidTr="00511A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 Адрес: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 xml:space="preserve"> 223311 </w:t>
            </w:r>
            <w:proofErr w:type="gramStart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Минская</w:t>
            </w:r>
            <w:proofErr w:type="gramEnd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 xml:space="preserve"> обл. г. Березино, ул. Пролетарская, 96</w:t>
            </w:r>
          </w:p>
        </w:tc>
      </w:tr>
      <w:tr w:rsidR="00511A67" w:rsidRPr="00511A67" w:rsidTr="00511A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 Телефон: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(01715) 5-10-28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 Факс: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(01715) 5-10-28</w:t>
            </w:r>
          </w:p>
        </w:tc>
      </w:tr>
      <w:tr w:rsidR="00511A67" w:rsidRPr="00511A67" w:rsidTr="00511A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 Электронная почта: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hyperlink r:id="rId4" w:history="1">
              <w:r w:rsidRPr="00511A6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 w:bidi="mr-IN"/>
                </w:rPr>
                <w:t>info@forestzone.by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Сайт: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proofErr w:type="spellStart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www.forestzone.by</w:t>
            </w:r>
            <w:proofErr w:type="spellEnd"/>
          </w:p>
        </w:tc>
      </w:tr>
      <w:tr w:rsidR="00511A67" w:rsidRPr="00511A67" w:rsidTr="00511A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 Контактное лицо: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 </w:t>
            </w:r>
            <w:proofErr w:type="spellStart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Жигар</w:t>
            </w:r>
            <w:proofErr w:type="spellEnd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 xml:space="preserve"> Андрей Викторович – главный лесничий</w:t>
            </w:r>
          </w:p>
        </w:tc>
      </w:tr>
      <w:tr w:rsidR="00511A67" w:rsidRPr="00511A67" w:rsidTr="00511A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 Руководитель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 </w:t>
            </w:r>
            <w:proofErr w:type="spellStart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Чемко</w:t>
            </w:r>
            <w:proofErr w:type="spellEnd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 xml:space="preserve"> Сергей Владимирович - директор</w:t>
            </w:r>
          </w:p>
        </w:tc>
      </w:tr>
    </w:tbl>
    <w:p w:rsidR="00511A67" w:rsidRPr="00511A67" w:rsidRDefault="00511A67" w:rsidP="00511A67">
      <w:pPr>
        <w:shd w:val="clear" w:color="auto" w:fill="FFFFFF"/>
        <w:spacing w:before="150" w:after="150" w:line="300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2. Информация о предмете сертификации</w:t>
      </w:r>
    </w:p>
    <w:p w:rsidR="00511A67" w:rsidRPr="00511A67" w:rsidRDefault="00511A67" w:rsidP="00511A67">
      <w:pPr>
        <w:shd w:val="clear" w:color="auto" w:fill="FFFFFF"/>
        <w:spacing w:before="150" w:after="150" w:line="300" w:lineRule="atLeast"/>
        <w:outlineLvl w:val="4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511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r-IN"/>
        </w:rPr>
        <w:t>2.1  Наименование лесничеств и деревообрабатывающего цеха (цехов).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8"/>
        <w:gridCol w:w="3793"/>
      </w:tblGrid>
      <w:tr w:rsidR="00511A67" w:rsidRPr="00511A67" w:rsidTr="00511A67">
        <w:tc>
          <w:tcPr>
            <w:tcW w:w="0" w:type="auto"/>
            <w:shd w:val="clear" w:color="auto" w:fill="FFFFFF"/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mr-IN"/>
              </w:rPr>
              <w:t>Лесничества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mr-IN"/>
              </w:rPr>
              <w:t>Деревообрабатывающие цеха</w:t>
            </w:r>
          </w:p>
        </w:tc>
      </w:tr>
      <w:tr w:rsidR="00511A67" w:rsidRPr="00511A67" w:rsidTr="00511A67">
        <w:tc>
          <w:tcPr>
            <w:tcW w:w="0" w:type="auto"/>
            <w:shd w:val="clear" w:color="auto" w:fill="FFFFFF"/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proofErr w:type="spellStart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Березинское</w:t>
            </w:r>
            <w:proofErr w:type="spellEnd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 xml:space="preserve"> лесничество</w:t>
            </w: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br/>
            </w:r>
            <w:proofErr w:type="spellStart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Богушевичское</w:t>
            </w:r>
            <w:proofErr w:type="spellEnd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 xml:space="preserve"> лесничество</w:t>
            </w: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br/>
            </w:r>
            <w:proofErr w:type="spellStart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Бродецкое</w:t>
            </w:r>
            <w:proofErr w:type="spellEnd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 xml:space="preserve"> лесничество</w:t>
            </w: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br/>
            </w:r>
            <w:proofErr w:type="spellStart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Высокогорское</w:t>
            </w:r>
            <w:proofErr w:type="spellEnd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 xml:space="preserve"> лесничество</w:t>
            </w: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br/>
            </w:r>
            <w:proofErr w:type="spellStart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Дмитровичское</w:t>
            </w:r>
            <w:proofErr w:type="spellEnd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 xml:space="preserve"> лесничество</w:t>
            </w: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br/>
            </w:r>
            <w:proofErr w:type="spellStart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Любушанское</w:t>
            </w:r>
            <w:proofErr w:type="spellEnd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 xml:space="preserve"> лесничество</w:t>
            </w: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br/>
            </w:r>
            <w:proofErr w:type="spellStart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Маческое</w:t>
            </w:r>
            <w:proofErr w:type="spellEnd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 xml:space="preserve"> лесничество</w:t>
            </w: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br/>
            </w:r>
            <w:proofErr w:type="spellStart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Орешковичское</w:t>
            </w:r>
            <w:proofErr w:type="spellEnd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 xml:space="preserve"> лесничество</w:t>
            </w: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br/>
            </w:r>
            <w:proofErr w:type="spellStart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Погостское</w:t>
            </w:r>
            <w:proofErr w:type="spellEnd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 xml:space="preserve"> лесничество</w:t>
            </w: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br/>
            </w:r>
            <w:proofErr w:type="spellStart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Ушанское</w:t>
            </w:r>
            <w:proofErr w:type="spellEnd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 xml:space="preserve"> </w:t>
            </w:r>
            <w:proofErr w:type="spellStart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лесничесво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МПУ "Березино"</w:t>
            </w:r>
          </w:p>
        </w:tc>
      </w:tr>
    </w:tbl>
    <w:p w:rsidR="00511A67" w:rsidRPr="00511A67" w:rsidRDefault="00511A67" w:rsidP="00511A6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Базовое лесоустройство проводилось на 2012-2021 годы  ДРУП «</w:t>
      </w:r>
      <w:proofErr w:type="spellStart"/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Витебсклеспроект</w:t>
      </w:r>
      <w:proofErr w:type="spellEnd"/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».</w:t>
      </w: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br/>
      </w: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br/>
        <w:t>Непрерывное лесоустройство проводится ежегодно, целью которого является инвентаризация части выделов лесного фонда лесхоза для того, чтобы вовлечь в хозяйственную деятельность участки леса, подвергшиеся стихийным или иным неблагоприятным воздействиям, или  требующих назначения лесохозяйственных мероприятий в силу тех или иных причин.</w:t>
      </w: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br/>
      </w: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br/>
      </w:r>
      <w:proofErr w:type="gramStart"/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Информация, получаемая в процессе непрерывного лесоустройства, обеспечивает поддержку информационных баз данных по лесному фонду, а также решение комплекса задач по перспективному и текущему планированию лесного хозяйства и лесопользования, учету лесного фонда и лесосырьевых ресурсов, анализу и оценке его состояния, контролю за </w:t>
      </w: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lastRenderedPageBreak/>
        <w:t>эффективностью хозяйственной деятельности и предупреждений нежелательных  последствий в динамике лесного фонда.</w:t>
      </w:r>
      <w:proofErr w:type="gramEnd"/>
    </w:p>
    <w:p w:rsidR="00511A67" w:rsidRPr="00511A67" w:rsidRDefault="00511A67" w:rsidP="00511A67">
      <w:pPr>
        <w:shd w:val="clear" w:color="auto" w:fill="FFFFFF"/>
        <w:spacing w:before="150" w:after="150" w:line="300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3. Краткая характеристика территории</w:t>
      </w:r>
    </w:p>
    <w:p w:rsidR="00511A67" w:rsidRPr="00511A67" w:rsidRDefault="00511A67" w:rsidP="00511A6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Государственное лесохозяйственное учреждение «Березинский лесхоз» (далее по тексту – Березинский лесхоз) Минского государственного производственного лесохозяйственного объединения расположено в восточной части Минской области на территории Березинского административного района. В состав лесхоза входит десять лесничеств.</w:t>
      </w:r>
    </w:p>
    <w:p w:rsidR="00511A67" w:rsidRPr="00511A67" w:rsidRDefault="00511A67" w:rsidP="00511A6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br/>
        <w:t>Общая площадь лесхоза на 01.01.2016 г. составляет 109538 га.</w:t>
      </w: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br/>
        <w:t>Лесопокрытая площадь составляет 95774 га.</w:t>
      </w:r>
    </w:p>
    <w:p w:rsidR="00511A67" w:rsidRPr="00511A67" w:rsidRDefault="00511A67" w:rsidP="00511A67">
      <w:pPr>
        <w:shd w:val="clear" w:color="auto" w:fill="FFFFFF"/>
        <w:spacing w:before="150" w:after="150" w:line="300" w:lineRule="atLeast"/>
        <w:outlineLvl w:val="4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511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r-IN"/>
        </w:rPr>
        <w:t>3.1. Природно-климатические условия</w:t>
      </w:r>
    </w:p>
    <w:p w:rsidR="00511A67" w:rsidRPr="00511A67" w:rsidRDefault="00511A67" w:rsidP="00511A6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По лесорастительному районированию Республики Беларусь (И.Д. Юркевич, В.С. </w:t>
      </w:r>
      <w:proofErr w:type="spellStart"/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Гельтман</w:t>
      </w:r>
      <w:proofErr w:type="spellEnd"/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) [4] леса Березинского лесхоза расположены в </w:t>
      </w:r>
      <w:proofErr w:type="spellStart"/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подзоне</w:t>
      </w:r>
      <w:proofErr w:type="spellEnd"/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дубово-темнохвойных лесов и отнесены к </w:t>
      </w:r>
      <w:proofErr w:type="spellStart"/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Минско-Борисовскому</w:t>
      </w:r>
      <w:proofErr w:type="spellEnd"/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и </w:t>
      </w:r>
      <w:proofErr w:type="spellStart"/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Березинско-Друтскому</w:t>
      </w:r>
      <w:proofErr w:type="spellEnd"/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комплексам лесных массивов.</w:t>
      </w:r>
    </w:p>
    <w:p w:rsidR="00511A67" w:rsidRPr="00511A67" w:rsidRDefault="00511A67" w:rsidP="00511A6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Климат района расположения Березинского лесхоза умеренно континентальный с нежарким летом и умеренно холодной зимой. Вегетативный период длится 185-190 дней, начинается во второй декаде апреля и заканчивается в последней декаде октября. Период активной вегетации составляет 142-150 дней, начинается в третьей декаде апреля и заканчивается в конце третьей декады сентября. Средняя температура за май-август месяцы находится в пределах 15,1–15,7 °С.</w:t>
      </w:r>
    </w:p>
    <w:p w:rsidR="00511A67" w:rsidRPr="00511A67" w:rsidRDefault="00511A67" w:rsidP="00511A67">
      <w:pPr>
        <w:shd w:val="clear" w:color="auto" w:fill="FFFFFF"/>
        <w:spacing w:before="150" w:after="150" w:line="300" w:lineRule="atLeast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511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r-IN"/>
        </w:rPr>
        <w:t>3.2. Лесоэкономические условия, пути транспорта</w:t>
      </w:r>
    </w:p>
    <w:p w:rsidR="00511A67" w:rsidRPr="00511A67" w:rsidRDefault="00511A67" w:rsidP="00511A6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Основной целью развития лесозаготовительного производства в лесхозе является обеспечение потребности предприятий народного хозяйства в древесном сырье, а также освоение расчетной лесосеки в полном объеме с использованием современной многооперационной техники, оборудования и технологий.</w:t>
      </w:r>
    </w:p>
    <w:p w:rsidR="00511A67" w:rsidRPr="00511A67" w:rsidRDefault="00511A67" w:rsidP="00511A6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В составе Березинского лесхоза имеется одно профильное деревообрабатывающее производство МПМ «Березино», которое перерабатывают около 40% годового объема переработки района. Остальную часть перерабатываемой древесины в районе осуществляют ОАО «</w:t>
      </w:r>
      <w:proofErr w:type="spellStart"/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Червенский</w:t>
      </w:r>
      <w:proofErr w:type="spellEnd"/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леспромхоз»  и Березинский филиал №1 ООО «</w:t>
      </w:r>
      <w:proofErr w:type="spellStart"/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Профитсистем</w:t>
      </w:r>
      <w:proofErr w:type="spellEnd"/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».</w:t>
      </w:r>
    </w:p>
    <w:p w:rsidR="00511A67" w:rsidRPr="00511A67" w:rsidRDefault="00511A67" w:rsidP="00511A6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Лесистость района расположения лесхоза составляет 45,6%.</w:t>
      </w:r>
    </w:p>
    <w:p w:rsidR="00511A67" w:rsidRPr="00511A67" w:rsidRDefault="00511A67" w:rsidP="00511A6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В границах лесного фонда лесхоза общая протяженность путей транспорта, используемых для транспортировки лесных грузов и иных </w:t>
      </w: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lastRenderedPageBreak/>
        <w:t>лесохозяйственных целей, составляет 2132 км или 19,6 км на 1000 га общей площади (в целом по всей территории республики – 4,0 на 1000 га).</w:t>
      </w:r>
    </w:p>
    <w:p w:rsidR="00511A67" w:rsidRPr="00511A67" w:rsidRDefault="00511A67" w:rsidP="00511A6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Через территорию лесхоза проходят автомобильные дороги республиканского значения: Минск-Могилев (М-4), Борисов-Березино-Бобруйск (Р-67), Чашники – Бобр – Бобруйск (Р-62). Наименование и номера республиканских автомобильных дорог утверждены Постановлением [10]. Многие населенные пункты связаны между собой автомобильными дорогами местного значения с твердым и улучшенным грунтовым покрытием.</w:t>
      </w:r>
    </w:p>
    <w:p w:rsidR="00511A67" w:rsidRPr="00511A67" w:rsidRDefault="00511A67" w:rsidP="00511A6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Протяженность автомобильных дорог с твердым покрытием составляет 288 км, грунтовых со специальным покрытием – 176 км и грунтовых без специального покрытия – 1435 км (таблица 1.1.6.2.1). </w:t>
      </w:r>
      <w:proofErr w:type="gramStart"/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Последние</w:t>
      </w:r>
      <w:proofErr w:type="gramEnd"/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функционируют при благоприятных погодных условиях. В дождливые периоды года вывозка древесины по таким дорогам прекращается.</w:t>
      </w:r>
    </w:p>
    <w:p w:rsidR="00511A67" w:rsidRPr="00511A67" w:rsidRDefault="00511A67" w:rsidP="00511A67">
      <w:pPr>
        <w:shd w:val="clear" w:color="auto" w:fill="FFFFFF"/>
        <w:spacing w:before="150" w:after="150" w:line="300" w:lineRule="atLeast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511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r-IN"/>
        </w:rPr>
        <w:t>3.3. Основные лесообразующие породы и типы леса.</w:t>
      </w:r>
    </w:p>
    <w:p w:rsidR="00511A67" w:rsidRPr="00511A67" w:rsidRDefault="00511A67" w:rsidP="00511A6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Таблица 2.1.2 Распределение лесных земель в пределах преобладающих пород</w:t>
      </w:r>
    </w:p>
    <w:p w:rsidR="00511A67" w:rsidRPr="00511A67" w:rsidRDefault="00511A67" w:rsidP="00511A6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1"/>
          <w:szCs w:val="21"/>
          <w:lang w:eastAsia="ru-RU" w:bidi="mr-IN"/>
        </w:rPr>
      </w:pPr>
      <w:r w:rsidRPr="00511A67">
        <w:rPr>
          <w:rFonts w:ascii="Times New Roman" w:eastAsia="Times New Roman" w:hAnsi="Times New Roman" w:cs="Times New Roman"/>
          <w:noProof/>
          <w:sz w:val="20"/>
          <w:szCs w:val="20"/>
          <w:lang w:eastAsia="ru-RU" w:bidi="mr-IN"/>
        </w:rPr>
        <w:lastRenderedPageBreak/>
        <w:drawing>
          <wp:inline distT="0" distB="0" distL="0" distR="0">
            <wp:extent cx="6086475" cy="6162675"/>
            <wp:effectExtent l="19050" t="0" r="9525" b="0"/>
            <wp:docPr id="1" name="Рисунок 1" descr="https://forestzone.by/images/leshoz/table_lesz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restzone.by/images/leshoz/table_lesze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A67" w:rsidRPr="00511A67" w:rsidRDefault="00511A67" w:rsidP="00511A6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Лесные земли наиболее представлены хвойными насаждениями – 72,6%. </w:t>
      </w:r>
      <w:proofErr w:type="spellStart"/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Мягколиственные</w:t>
      </w:r>
      <w:proofErr w:type="spellEnd"/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занимают 26,2%, твердолиственные – 1,0%. </w:t>
      </w: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br/>
        <w:t xml:space="preserve">Площадь покрытых лесом земель составляет 92,6% от общей площади лесных земель, </w:t>
      </w:r>
      <w:proofErr w:type="spellStart"/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несомкнувшихся</w:t>
      </w:r>
      <w:proofErr w:type="spellEnd"/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лесных культур – 4,1%, не покрытых лесом земель – 3,3%.</w:t>
      </w:r>
    </w:p>
    <w:p w:rsidR="00511A67" w:rsidRPr="00511A67" w:rsidRDefault="00511A67" w:rsidP="00511A6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1"/>
          <w:szCs w:val="21"/>
          <w:lang w:eastAsia="ru-RU" w:bidi="mr-IN"/>
        </w:rPr>
      </w:pPr>
      <w:r w:rsidRPr="00511A67">
        <w:rPr>
          <w:rFonts w:ascii="Times New Roman" w:eastAsia="Times New Roman" w:hAnsi="Times New Roman" w:cs="Times New Roman"/>
          <w:noProof/>
          <w:sz w:val="20"/>
          <w:szCs w:val="20"/>
          <w:lang w:eastAsia="ru-RU" w:bidi="mr-IN"/>
        </w:rPr>
        <w:lastRenderedPageBreak/>
        <w:drawing>
          <wp:inline distT="0" distB="0" distL="0" distR="0">
            <wp:extent cx="5857875" cy="8143875"/>
            <wp:effectExtent l="19050" t="0" r="9525" b="0"/>
            <wp:docPr id="2" name="Рисунок 2" descr="https://forestzone.by/images/leshoz/dia_lesz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orestzone.by/images/leshoz/dia_lesze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A67" w:rsidRPr="00511A67" w:rsidRDefault="00511A67" w:rsidP="00511A67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511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r-IN"/>
        </w:rPr>
        <w:t>Распределение покрытых лесом земель по преобладающим породам, %</w:t>
      </w:r>
    </w:p>
    <w:p w:rsidR="00511A67" w:rsidRPr="00511A67" w:rsidRDefault="00511A67" w:rsidP="00511A67">
      <w:pPr>
        <w:shd w:val="clear" w:color="auto" w:fill="FFFFFF"/>
        <w:spacing w:before="150" w:after="150" w:line="300" w:lineRule="atLeast"/>
        <w:outlineLvl w:val="4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511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r-IN"/>
        </w:rPr>
        <w:t>3.4. Собственник леса – госсобственность</w:t>
      </w:r>
    </w:p>
    <w:p w:rsidR="00511A67" w:rsidRPr="00511A67" w:rsidRDefault="00511A67" w:rsidP="00511A67">
      <w:pPr>
        <w:shd w:val="clear" w:color="auto" w:fill="FFFFFF"/>
        <w:spacing w:before="150" w:after="150" w:line="300" w:lineRule="atLeast"/>
        <w:outlineLvl w:val="4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511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r-IN"/>
        </w:rPr>
        <w:t>3.5. Проводимые лесохозяйственные мероприятия:</w:t>
      </w:r>
    </w:p>
    <w:p w:rsidR="00511A67" w:rsidRPr="00511A67" w:rsidRDefault="00511A67" w:rsidP="00511A6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lastRenderedPageBreak/>
        <w:t>-лесохозяйственные работы;</w:t>
      </w:r>
      <w:proofErr w:type="gramStart"/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br/>
        <w:t>-</w:t>
      </w:r>
      <w:proofErr w:type="spellStart"/>
      <w:proofErr w:type="gramEnd"/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лесокультурные</w:t>
      </w:r>
      <w:proofErr w:type="spellEnd"/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работы;</w:t>
      </w: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br/>
        <w:t>-гидромелиоративные работы;</w:t>
      </w: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br/>
        <w:t>-лесозащитные работы;</w:t>
      </w: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br/>
        <w:t>-противопожарные мероприятия.</w:t>
      </w:r>
    </w:p>
    <w:p w:rsidR="00511A67" w:rsidRPr="00511A67" w:rsidRDefault="00511A67" w:rsidP="00511A6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511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r-IN"/>
        </w:rPr>
        <w:t>3.6. Численность работающих</w:t>
      </w: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  по состоянию на 01.01.2016 года  составляет 563 человека, в том числе на производственно-мастерском участке 104 чел.</w:t>
      </w: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br/>
        <w:t>Двухсменный режим работы применяется на участках лесопиления и производстве кольев деревянных.</w:t>
      </w:r>
    </w:p>
    <w:p w:rsidR="00511A67" w:rsidRPr="00511A67" w:rsidRDefault="00511A67" w:rsidP="00511A67">
      <w:pPr>
        <w:shd w:val="clear" w:color="auto" w:fill="FFFFFF"/>
        <w:spacing w:before="150" w:after="150" w:line="300" w:lineRule="atLeast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511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r-IN"/>
        </w:rPr>
        <w:t>3.7. Общий запас насаждений 20,59 млн. м3</w:t>
      </w:r>
    </w:p>
    <w:p w:rsidR="00511A67" w:rsidRPr="00511A67" w:rsidRDefault="00511A67" w:rsidP="00511A6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Расчетная лесосека по главному пользованию на 2012 - 2021 годы – 177,1 тыс</w:t>
      </w:r>
      <w:proofErr w:type="gramStart"/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.м</w:t>
      </w:r>
      <w:proofErr w:type="gramEnd"/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3, в том числе по хвойному хозяйству – 88,9 тыс. м3</w:t>
      </w:r>
    </w:p>
    <w:p w:rsidR="00511A67" w:rsidRPr="00511A67" w:rsidRDefault="00511A67" w:rsidP="00511A67">
      <w:pPr>
        <w:shd w:val="clear" w:color="auto" w:fill="FFFFFF"/>
        <w:spacing w:before="150" w:after="150" w:line="300" w:lineRule="atLeast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511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r-IN"/>
        </w:rPr>
        <w:t>3.8. Структура лесхоза:</w:t>
      </w:r>
    </w:p>
    <w:p w:rsidR="00511A67" w:rsidRPr="00511A67" w:rsidRDefault="00511A67" w:rsidP="00511A6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Количество </w:t>
      </w: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лесничеств - 10</w:t>
      </w: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br/>
        <w:t>лесной питомник - 1</w:t>
      </w: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br/>
        <w:t>производственно-мастерский участок - 1</w:t>
      </w: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br/>
        <w:t>количество лесохозяйственных участков - 31</w:t>
      </w: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br/>
        <w:t>количество лесных обходов - 135</w:t>
      </w:r>
    </w:p>
    <w:p w:rsidR="00511A67" w:rsidRPr="00511A67" w:rsidRDefault="00511A67" w:rsidP="00511A67">
      <w:pPr>
        <w:shd w:val="clear" w:color="auto" w:fill="FFFFFF"/>
        <w:spacing w:before="150" w:after="150" w:line="300" w:lineRule="atLeast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511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r-IN"/>
        </w:rPr>
        <w:t>3.9. Лесохозяйственная деятельность за 2012 - 2016 год:</w:t>
      </w:r>
    </w:p>
    <w:tbl>
      <w:tblPr>
        <w:tblW w:w="76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56"/>
        <w:gridCol w:w="738"/>
        <w:gridCol w:w="878"/>
        <w:gridCol w:w="986"/>
        <w:gridCol w:w="846"/>
        <w:gridCol w:w="916"/>
      </w:tblGrid>
      <w:tr w:rsidR="00511A67" w:rsidRPr="00511A67" w:rsidTr="00511A6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mr-IN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mr-IN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mr-IN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mr-IN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mr-IN"/>
              </w:rPr>
              <w:t>2015</w:t>
            </w:r>
            <w:r w:rsidRPr="00511A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mr-I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mr-IN"/>
              </w:rPr>
              <w:t>2016</w:t>
            </w:r>
            <w:r w:rsidRPr="00511A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mr-IN"/>
              </w:rPr>
              <w:br/>
            </w:r>
          </w:p>
        </w:tc>
      </w:tr>
      <w:tr w:rsidR="00511A67" w:rsidRPr="00511A67" w:rsidTr="00511A6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proofErr w:type="spellStart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Лесовосстановление</w:t>
            </w:r>
            <w:proofErr w:type="spellEnd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, 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582 </w:t>
            </w:r>
          </w:p>
        </w:tc>
      </w:tr>
      <w:tr w:rsidR="00511A67" w:rsidRPr="00511A67" w:rsidTr="00511A6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 xml:space="preserve">в т.ч. посев и посадка леса, </w:t>
            </w:r>
            <w:proofErr w:type="gramStart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га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552 </w:t>
            </w:r>
          </w:p>
        </w:tc>
      </w:tr>
      <w:tr w:rsidR="00511A67" w:rsidRPr="00511A67" w:rsidTr="00511A6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 xml:space="preserve">сохранение подроста, </w:t>
            </w:r>
            <w:proofErr w:type="gramStart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га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0 </w:t>
            </w:r>
          </w:p>
        </w:tc>
      </w:tr>
      <w:tr w:rsidR="00511A67" w:rsidRPr="00511A67" w:rsidTr="00511A6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Лесозащитные мероприятия 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</w:p>
        </w:tc>
      </w:tr>
      <w:tr w:rsidR="00511A67" w:rsidRPr="00511A67" w:rsidTr="00511A6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Текущее лесопатологическое обследование, тыс. 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15 </w:t>
            </w:r>
          </w:p>
        </w:tc>
      </w:tr>
      <w:tr w:rsidR="00511A67" w:rsidRPr="00511A67" w:rsidTr="00511A6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 xml:space="preserve">Почвенные раскопки, </w:t>
            </w:r>
            <w:proofErr w:type="spellStart"/>
            <w:proofErr w:type="gramStart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шт</w:t>
            </w:r>
            <w:proofErr w:type="spellEnd"/>
            <w:proofErr w:type="gramEnd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, 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100 </w:t>
            </w:r>
          </w:p>
        </w:tc>
      </w:tr>
      <w:tr w:rsidR="00511A67" w:rsidRPr="00511A67" w:rsidTr="00511A6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 xml:space="preserve">Выкладка ловчих </w:t>
            </w: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lastRenderedPageBreak/>
              <w:t xml:space="preserve">деревьев, </w:t>
            </w:r>
            <w:proofErr w:type="spellStart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кбм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lastRenderedPageBreak/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100 </w:t>
            </w:r>
          </w:p>
        </w:tc>
      </w:tr>
      <w:tr w:rsidR="00511A67" w:rsidRPr="00511A67" w:rsidTr="00511A6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lastRenderedPageBreak/>
              <w:t xml:space="preserve">Биологические методы защиты лесов, </w:t>
            </w:r>
            <w:proofErr w:type="gramStart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га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220 </w:t>
            </w:r>
          </w:p>
        </w:tc>
      </w:tr>
      <w:tr w:rsidR="00511A67" w:rsidRPr="00511A67" w:rsidTr="00511A6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 xml:space="preserve">Лесопатологический мониторинг лесов, </w:t>
            </w:r>
            <w:proofErr w:type="gramStart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га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5416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5416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5416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5416 </w:t>
            </w:r>
          </w:p>
        </w:tc>
      </w:tr>
      <w:tr w:rsidR="00511A67" w:rsidRPr="00511A67" w:rsidTr="00511A6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 xml:space="preserve">Устройство минерализованных полос, </w:t>
            </w:r>
            <w:proofErr w:type="gramStart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1100 </w:t>
            </w:r>
          </w:p>
        </w:tc>
      </w:tr>
      <w:tr w:rsidR="00511A67" w:rsidRPr="00511A67" w:rsidTr="00511A6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 xml:space="preserve">Уход за минерализованными полосами, </w:t>
            </w:r>
            <w:proofErr w:type="gramStart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2187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2109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2127 </w:t>
            </w:r>
          </w:p>
        </w:tc>
      </w:tr>
      <w:tr w:rsidR="00511A67" w:rsidRPr="00511A67" w:rsidTr="00511A6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 xml:space="preserve">Число случаев </w:t>
            </w:r>
            <w:proofErr w:type="spellStart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пожаров</w:t>
            </w:r>
            <w:proofErr w:type="gramStart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,ш</w:t>
            </w:r>
            <w:proofErr w:type="gramEnd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4 </w:t>
            </w:r>
          </w:p>
        </w:tc>
      </w:tr>
      <w:tr w:rsidR="00511A67" w:rsidRPr="00511A67" w:rsidTr="00511A6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 xml:space="preserve">Пройденная пожаром </w:t>
            </w:r>
            <w:proofErr w:type="spellStart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площадь</w:t>
            </w:r>
            <w:proofErr w:type="gramStart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,г</w:t>
            </w:r>
            <w:proofErr w:type="gramEnd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7,38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6,68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0,93 </w:t>
            </w:r>
          </w:p>
        </w:tc>
      </w:tr>
      <w:tr w:rsidR="00511A67" w:rsidRPr="00511A67" w:rsidTr="00511A6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 xml:space="preserve">Самовольные </w:t>
            </w:r>
            <w:proofErr w:type="spellStart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порубки</w:t>
            </w:r>
            <w:proofErr w:type="gramStart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,ш</w:t>
            </w:r>
            <w:proofErr w:type="gramEnd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7 </w:t>
            </w:r>
          </w:p>
        </w:tc>
      </w:tr>
      <w:tr w:rsidR="00511A67" w:rsidRPr="00511A67" w:rsidTr="00511A6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выявленная масса, куб.</w:t>
            </w:r>
            <w:proofErr w:type="gramStart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м</w:t>
            </w:r>
            <w:proofErr w:type="gramEnd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25,89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147,52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209,34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58,46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26,88 </w:t>
            </w:r>
          </w:p>
        </w:tc>
      </w:tr>
      <w:tr w:rsidR="00511A67" w:rsidRPr="00511A67" w:rsidTr="00511A6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выявлено, %</w:t>
            </w:r>
            <w:proofErr w:type="gramStart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51,1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50,85 </w:t>
            </w:r>
          </w:p>
        </w:tc>
      </w:tr>
      <w:tr w:rsidR="00511A67" w:rsidRPr="00511A67" w:rsidTr="00511A67">
        <w:tc>
          <w:tcPr>
            <w:tcW w:w="73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Рубки ухода за лесом и санитарные рубки.</w:t>
            </w:r>
          </w:p>
        </w:tc>
      </w:tr>
      <w:tr w:rsidR="00511A67" w:rsidRPr="00511A67" w:rsidTr="00511A6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общий запас, тыс. куб.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90,5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97,5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124,4 </w:t>
            </w:r>
          </w:p>
        </w:tc>
      </w:tr>
      <w:tr w:rsidR="00511A67" w:rsidRPr="00511A67" w:rsidTr="00511A6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proofErr w:type="spellStart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ликвид</w:t>
            </w:r>
            <w:proofErr w:type="spellEnd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, тыс. куб.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80,9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70,1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84,0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98,2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110,0 </w:t>
            </w:r>
          </w:p>
        </w:tc>
      </w:tr>
      <w:tr w:rsidR="00511A67" w:rsidRPr="00511A67" w:rsidTr="00511A6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 xml:space="preserve">в том числе уход в молодняках, </w:t>
            </w:r>
            <w:proofErr w:type="gramStart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га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1160 </w:t>
            </w:r>
          </w:p>
        </w:tc>
      </w:tr>
      <w:tr w:rsidR="00511A67" w:rsidRPr="00511A67" w:rsidTr="00511A6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общая масса</w:t>
            </w:r>
            <w:proofErr w:type="gramStart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 xml:space="preserve"> ,</w:t>
            </w:r>
            <w:proofErr w:type="gramEnd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 xml:space="preserve"> тыс. куб.м.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13,4 </w:t>
            </w:r>
          </w:p>
        </w:tc>
      </w:tr>
      <w:tr w:rsidR="00511A67" w:rsidRPr="00511A67" w:rsidTr="00511A6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proofErr w:type="spellStart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ликвид</w:t>
            </w:r>
            <w:proofErr w:type="spellEnd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, тыс. куб.м.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0,2 </w:t>
            </w:r>
          </w:p>
        </w:tc>
      </w:tr>
      <w:tr w:rsidR="00511A67" w:rsidRPr="00511A67" w:rsidTr="00511A6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 xml:space="preserve">прореживание, </w:t>
            </w:r>
            <w:proofErr w:type="gramStart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га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207 </w:t>
            </w:r>
          </w:p>
        </w:tc>
      </w:tr>
      <w:tr w:rsidR="00511A67" w:rsidRPr="00511A67" w:rsidTr="00511A6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общий запас, тыс. куб.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22,4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20,3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10,9 </w:t>
            </w:r>
          </w:p>
        </w:tc>
      </w:tr>
      <w:tr w:rsidR="00511A67" w:rsidRPr="00511A67" w:rsidTr="00511A6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proofErr w:type="spellStart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ликвид</w:t>
            </w:r>
            <w:proofErr w:type="spellEnd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, тыс</w:t>
            </w:r>
            <w:proofErr w:type="gramStart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.к</w:t>
            </w:r>
            <w:proofErr w:type="gramEnd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уб.м.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22,3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10,7 </w:t>
            </w:r>
          </w:p>
        </w:tc>
      </w:tr>
      <w:tr w:rsidR="00511A67" w:rsidRPr="00511A67" w:rsidTr="00511A6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lastRenderedPageBreak/>
              <w:t xml:space="preserve">санитарные рубки выборочные, </w:t>
            </w:r>
            <w:proofErr w:type="gramStart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га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764 </w:t>
            </w:r>
          </w:p>
        </w:tc>
      </w:tr>
      <w:tr w:rsidR="00511A67" w:rsidRPr="00511A67" w:rsidTr="00511A6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общий запас, тыс. куб.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21,2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16,2 </w:t>
            </w:r>
          </w:p>
        </w:tc>
      </w:tr>
      <w:tr w:rsidR="00511A67" w:rsidRPr="00511A67" w:rsidTr="00511A6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proofErr w:type="spellStart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ликвид</w:t>
            </w:r>
            <w:proofErr w:type="spellEnd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, тыс</w:t>
            </w:r>
            <w:proofErr w:type="gramStart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.к</w:t>
            </w:r>
            <w:proofErr w:type="gramEnd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уб.м.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21,2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16,2 </w:t>
            </w:r>
          </w:p>
        </w:tc>
      </w:tr>
      <w:tr w:rsidR="00511A67" w:rsidRPr="00511A67" w:rsidTr="00511A6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 xml:space="preserve">сплошные санитарные рубки, </w:t>
            </w:r>
            <w:proofErr w:type="gramStart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га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139 </w:t>
            </w:r>
          </w:p>
        </w:tc>
      </w:tr>
      <w:tr w:rsidR="00511A67" w:rsidRPr="00511A67" w:rsidTr="00511A6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общая масса</w:t>
            </w:r>
            <w:proofErr w:type="gramStart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 xml:space="preserve"> ,</w:t>
            </w:r>
            <w:proofErr w:type="gramEnd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 xml:space="preserve"> тыс. куб.м.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49,0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37,7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41,2 </w:t>
            </w:r>
          </w:p>
        </w:tc>
      </w:tr>
      <w:tr w:rsidR="00511A67" w:rsidRPr="00511A67" w:rsidTr="00511A6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proofErr w:type="spellStart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ликвид</w:t>
            </w:r>
            <w:proofErr w:type="spellEnd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, тыс</w:t>
            </w:r>
            <w:proofErr w:type="gramStart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.к</w:t>
            </w:r>
            <w:proofErr w:type="gramEnd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уб.м.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49,0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37,7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A67" w:rsidRPr="00511A67" w:rsidRDefault="00511A67" w:rsidP="0051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41,2 </w:t>
            </w:r>
          </w:p>
        </w:tc>
      </w:tr>
    </w:tbl>
    <w:p w:rsidR="00511A67" w:rsidRPr="00511A67" w:rsidRDefault="00511A67" w:rsidP="00511A67">
      <w:pPr>
        <w:shd w:val="clear" w:color="auto" w:fill="FFFFFF"/>
        <w:spacing w:before="150" w:after="150" w:line="30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4. Промышленное производство и экономические показатели за 2016 год</w:t>
      </w:r>
    </w:p>
    <w:tbl>
      <w:tblPr>
        <w:tblW w:w="87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04"/>
        <w:gridCol w:w="1736"/>
        <w:gridCol w:w="1720"/>
      </w:tblGrid>
      <w:tr w:rsidR="00511A67" w:rsidRPr="00511A67" w:rsidTr="00511A67"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Наименование показателя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 xml:space="preserve">Ед. </w:t>
            </w:r>
            <w:proofErr w:type="spellStart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изм</w:t>
            </w:r>
            <w:proofErr w:type="spellEnd"/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Показатель</w:t>
            </w:r>
          </w:p>
        </w:tc>
      </w:tr>
      <w:tr w:rsidR="00511A67" w:rsidRPr="00511A67" w:rsidTr="00511A67"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before="150" w:after="150" w:line="600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Производство товарной продукции</w:t>
            </w:r>
          </w:p>
          <w:p w:rsidR="00511A67" w:rsidRPr="00511A67" w:rsidRDefault="00511A67" w:rsidP="00511A67">
            <w:pPr>
              <w:spacing w:before="150" w:after="150" w:line="600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в сопоставимых ценах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тыс. руб.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8912</w:t>
            </w:r>
          </w:p>
        </w:tc>
      </w:tr>
      <w:tr w:rsidR="00511A67" w:rsidRPr="00511A67" w:rsidTr="00511A67"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в % к 2013 году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%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107,0</w:t>
            </w:r>
          </w:p>
        </w:tc>
      </w:tr>
      <w:tr w:rsidR="00511A67" w:rsidRPr="00511A67" w:rsidTr="00511A67"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Вывозка древесины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тыс. м3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154,9</w:t>
            </w:r>
          </w:p>
        </w:tc>
      </w:tr>
      <w:tr w:rsidR="00511A67" w:rsidRPr="00511A67" w:rsidTr="00511A67"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Поставка продукции на экспорт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тыс. дол.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2926</w:t>
            </w:r>
          </w:p>
        </w:tc>
      </w:tr>
      <w:tr w:rsidR="00511A67" w:rsidRPr="00511A67" w:rsidTr="00511A67"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Средняя зарплата по лесному хозяйству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руб.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621</w:t>
            </w:r>
          </w:p>
        </w:tc>
      </w:tr>
      <w:tr w:rsidR="00511A67" w:rsidRPr="00511A67" w:rsidTr="00511A67"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Средняя зарплата по промышленности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руб.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690</w:t>
            </w:r>
          </w:p>
        </w:tc>
      </w:tr>
      <w:tr w:rsidR="00511A67" w:rsidRPr="00511A67" w:rsidTr="00511A67"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Прибыль от реализации продукции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тыс. руб.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1385</w:t>
            </w:r>
          </w:p>
        </w:tc>
      </w:tr>
      <w:tr w:rsidR="00511A67" w:rsidRPr="00511A67" w:rsidTr="00511A67"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Затраты на 1 руб. товарной продукции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коп.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86,58</w:t>
            </w:r>
          </w:p>
        </w:tc>
      </w:tr>
      <w:tr w:rsidR="00511A67" w:rsidRPr="00511A67" w:rsidTr="00511A67"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Рентабельность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%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A67" w:rsidRPr="00511A67" w:rsidRDefault="00511A67" w:rsidP="00511A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  <w:r w:rsidRPr="00511A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15,4</w:t>
            </w:r>
          </w:p>
        </w:tc>
      </w:tr>
    </w:tbl>
    <w:p w:rsidR="00511A67" w:rsidRPr="00511A67" w:rsidRDefault="00511A67" w:rsidP="00511A67">
      <w:pPr>
        <w:shd w:val="clear" w:color="auto" w:fill="FFFFFF"/>
        <w:spacing w:before="150" w:after="150" w:line="30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5. Охотничье хозяйство</w:t>
      </w:r>
    </w:p>
    <w:p w:rsidR="00511A67" w:rsidRPr="00511A67" w:rsidRDefault="00511A67" w:rsidP="00511A6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Охотничье хозяйство лесхоза организовано в 1976 году. Площадь </w:t>
      </w:r>
      <w:proofErr w:type="spellStart"/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охотугодий</w:t>
      </w:r>
      <w:proofErr w:type="spellEnd"/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составляет 91,7 тыс</w:t>
      </w:r>
      <w:proofErr w:type="gramStart"/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.г</w:t>
      </w:r>
      <w:proofErr w:type="gramEnd"/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а, из них 56,4 тыс.га - лесных, 32,8 тыс. га -полевых, 2,5 тыс. га- водно-болотных.</w:t>
      </w: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br/>
      </w: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br/>
        <w:t xml:space="preserve">Охотничье хозяйство расположено на территории 6-и лесничеств: </w:t>
      </w: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lastRenderedPageBreak/>
        <w:t xml:space="preserve">Березинского, </w:t>
      </w:r>
      <w:proofErr w:type="spellStart"/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Погостского</w:t>
      </w:r>
      <w:proofErr w:type="spellEnd"/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, </w:t>
      </w:r>
      <w:proofErr w:type="spellStart"/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Орешковичского</w:t>
      </w:r>
      <w:proofErr w:type="spellEnd"/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, </w:t>
      </w:r>
      <w:proofErr w:type="spellStart"/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Ушанского</w:t>
      </w:r>
      <w:proofErr w:type="spellEnd"/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, </w:t>
      </w:r>
      <w:proofErr w:type="spellStart"/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Дмитровичского</w:t>
      </w:r>
      <w:proofErr w:type="spellEnd"/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и </w:t>
      </w:r>
      <w:proofErr w:type="spellStart"/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Высокогорского</w:t>
      </w:r>
      <w:proofErr w:type="spellEnd"/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  лесничеств.  Биолого-экономическое обоснование проведено в 2015 г.</w:t>
      </w: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br/>
      </w: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br/>
        <w:t>Штат сотрудников охотхозяйства составляют 6 егерей и инженер по охотничьему хозяйству.</w:t>
      </w: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br/>
      </w: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br/>
        <w:t>Численность копытных животных согласно проведенного зимой 2013 г. маршрутного учета составляет:</w:t>
      </w: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br/>
        <w:t>ЛОСЬ - 370</w:t>
      </w: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br/>
        <w:t>КАБАН - 0</w:t>
      </w: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br/>
        <w:t>ОЛЕНЬ - 340</w:t>
      </w: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br/>
        <w:t>КОСУЛЯ - 580</w:t>
      </w:r>
      <w:proofErr w:type="gramStart"/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br/>
      </w:r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br/>
        <w:t>Н</w:t>
      </w:r>
      <w:proofErr w:type="gramEnd"/>
      <w:r w:rsidRPr="00511A6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а территории охотхозяйства ежегодно устраивается 11,5 га кормовых полей, имеется 45 подкормочных площадок для копытных, 32 стрелковых вышки и 20 км стрелковых линий.</w:t>
      </w:r>
    </w:p>
    <w:p w:rsidR="00F87E84" w:rsidRPr="00511A67" w:rsidRDefault="00F87E84">
      <w:pPr>
        <w:rPr>
          <w:sz w:val="28"/>
          <w:szCs w:val="28"/>
        </w:rPr>
      </w:pPr>
    </w:p>
    <w:sectPr w:rsidR="00F87E84" w:rsidRPr="00511A67" w:rsidSect="00F8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A67"/>
    <w:rsid w:val="00511A67"/>
    <w:rsid w:val="00F8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84"/>
  </w:style>
  <w:style w:type="paragraph" w:styleId="2">
    <w:name w:val="heading 2"/>
    <w:basedOn w:val="a"/>
    <w:link w:val="20"/>
    <w:uiPriority w:val="9"/>
    <w:qFormat/>
    <w:rsid w:val="00511A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mr-IN"/>
    </w:rPr>
  </w:style>
  <w:style w:type="paragraph" w:styleId="4">
    <w:name w:val="heading 4"/>
    <w:basedOn w:val="a"/>
    <w:link w:val="40"/>
    <w:uiPriority w:val="9"/>
    <w:qFormat/>
    <w:rsid w:val="00511A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 w:bidi="mr-IN"/>
    </w:rPr>
  </w:style>
  <w:style w:type="paragraph" w:styleId="5">
    <w:name w:val="heading 5"/>
    <w:basedOn w:val="a"/>
    <w:link w:val="50"/>
    <w:uiPriority w:val="9"/>
    <w:qFormat/>
    <w:rsid w:val="00511A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 w:bidi="m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1A67"/>
    <w:rPr>
      <w:rFonts w:ascii="Times New Roman" w:eastAsia="Times New Roman" w:hAnsi="Times New Roman" w:cs="Times New Roman"/>
      <w:b/>
      <w:bCs/>
      <w:sz w:val="36"/>
      <w:szCs w:val="36"/>
      <w:lang w:eastAsia="ru-RU" w:bidi="mr-IN"/>
    </w:rPr>
  </w:style>
  <w:style w:type="character" w:customStyle="1" w:styleId="40">
    <w:name w:val="Заголовок 4 Знак"/>
    <w:basedOn w:val="a0"/>
    <w:link w:val="4"/>
    <w:uiPriority w:val="9"/>
    <w:rsid w:val="00511A67"/>
    <w:rPr>
      <w:rFonts w:ascii="Times New Roman" w:eastAsia="Times New Roman" w:hAnsi="Times New Roman" w:cs="Times New Roman"/>
      <w:b/>
      <w:bCs/>
      <w:sz w:val="24"/>
      <w:szCs w:val="24"/>
      <w:lang w:eastAsia="ru-RU" w:bidi="mr-IN"/>
    </w:rPr>
  </w:style>
  <w:style w:type="character" w:customStyle="1" w:styleId="50">
    <w:name w:val="Заголовок 5 Знак"/>
    <w:basedOn w:val="a0"/>
    <w:link w:val="5"/>
    <w:uiPriority w:val="9"/>
    <w:rsid w:val="00511A67"/>
    <w:rPr>
      <w:rFonts w:ascii="Times New Roman" w:eastAsia="Times New Roman" w:hAnsi="Times New Roman" w:cs="Times New Roman"/>
      <w:b/>
      <w:bCs/>
      <w:sz w:val="20"/>
      <w:szCs w:val="20"/>
      <w:lang w:eastAsia="ru-RU" w:bidi="mr-IN"/>
    </w:rPr>
  </w:style>
  <w:style w:type="paragraph" w:styleId="a3">
    <w:name w:val="Normal (Web)"/>
    <w:basedOn w:val="a"/>
    <w:uiPriority w:val="99"/>
    <w:unhideWhenUsed/>
    <w:rsid w:val="0051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character" w:styleId="a4">
    <w:name w:val="Hyperlink"/>
    <w:basedOn w:val="a0"/>
    <w:uiPriority w:val="99"/>
    <w:semiHidden/>
    <w:unhideWhenUsed/>
    <w:rsid w:val="00511A67"/>
    <w:rPr>
      <w:color w:val="0000FF"/>
      <w:u w:val="single"/>
    </w:rPr>
  </w:style>
  <w:style w:type="character" w:styleId="a5">
    <w:name w:val="Strong"/>
    <w:basedOn w:val="a0"/>
    <w:uiPriority w:val="22"/>
    <w:qFormat/>
    <w:rsid w:val="00511A67"/>
    <w:rPr>
      <w:b/>
      <w:bCs/>
    </w:rPr>
  </w:style>
  <w:style w:type="paragraph" w:customStyle="1" w:styleId="western">
    <w:name w:val="western"/>
    <w:basedOn w:val="a"/>
    <w:rsid w:val="0051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styleId="a6">
    <w:name w:val="Balloon Text"/>
    <w:basedOn w:val="a"/>
    <w:link w:val="a7"/>
    <w:uiPriority w:val="99"/>
    <w:semiHidden/>
    <w:unhideWhenUsed/>
    <w:rsid w:val="0051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0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info@forestzone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1329</Words>
  <Characters>7577</Characters>
  <Application>Microsoft Office Word</Application>
  <DocSecurity>0</DocSecurity>
  <Lines>63</Lines>
  <Paragraphs>17</Paragraphs>
  <ScaleCrop>false</ScaleCrop>
  <Company/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metalizer</dc:creator>
  <cp:lastModifiedBy>metalizer</cp:lastModifiedBy>
  <cp:revision>1</cp:revision>
  <dcterms:created xsi:type="dcterms:W3CDTF">2019-01-02T08:48:00Z</dcterms:created>
  <dcterms:modified xsi:type="dcterms:W3CDTF">2019-01-02T08:51:00Z</dcterms:modified>
</cp:coreProperties>
</file>